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9"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7"/>
        <w:gridCol w:w="8189"/>
        <w:gridCol w:w="1013"/>
      </w:tblGrid>
      <w:tr w:rsidR="00095117" w:rsidRPr="00AF12F3" w14:paraId="57C3DE7A" w14:textId="77777777" w:rsidTr="000D1519">
        <w:trPr>
          <w:trHeight w:val="732"/>
        </w:trPr>
        <w:tc>
          <w:tcPr>
            <w:tcW w:w="1777" w:type="dxa"/>
            <w:shd w:val="clear" w:color="auto" w:fill="FF9900"/>
            <w:tcMar>
              <w:top w:w="100" w:type="dxa"/>
              <w:left w:w="100" w:type="dxa"/>
              <w:bottom w:w="100" w:type="dxa"/>
              <w:right w:w="100" w:type="dxa"/>
            </w:tcMar>
          </w:tcPr>
          <w:p w14:paraId="0A1D6AA3" w14:textId="77777777" w:rsidR="00095117" w:rsidRPr="00AF12F3" w:rsidRDefault="00095117" w:rsidP="00802F31">
            <w:pPr>
              <w:widowControl w:val="0"/>
              <w:jc w:val="center"/>
              <w:rPr>
                <w:rFonts w:ascii="Arial" w:eastAsia="Arial" w:hAnsi="Arial" w:cs="Arial"/>
                <w:b/>
                <w:lang w:val="en"/>
              </w:rPr>
            </w:pPr>
            <w:r w:rsidRPr="00AF12F3">
              <w:rPr>
                <w:rFonts w:ascii="Arial" w:eastAsia="Arial" w:hAnsi="Arial" w:cs="Arial"/>
                <w:b/>
                <w:lang w:val="en"/>
              </w:rPr>
              <w:t>Type</w:t>
            </w:r>
          </w:p>
        </w:tc>
        <w:tc>
          <w:tcPr>
            <w:tcW w:w="8189"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2590B37A" w14:textId="77777777" w:rsidR="00095117" w:rsidRPr="00AF12F3" w:rsidRDefault="00095117" w:rsidP="00802F31">
            <w:pPr>
              <w:widowControl w:val="0"/>
              <w:jc w:val="center"/>
              <w:rPr>
                <w:rFonts w:ascii="Arial" w:eastAsia="Arial" w:hAnsi="Arial" w:cs="Arial"/>
                <w:b/>
                <w:lang w:val="en"/>
              </w:rPr>
            </w:pPr>
            <w:r w:rsidRPr="00AF12F3">
              <w:rPr>
                <w:rFonts w:ascii="Arial" w:eastAsia="Arial" w:hAnsi="Arial" w:cs="Arial"/>
                <w:b/>
                <w:lang w:val="en"/>
              </w:rPr>
              <w:t xml:space="preserve">Classwork: </w:t>
            </w:r>
          </w:p>
          <w:p w14:paraId="3B421501" w14:textId="77777777" w:rsidR="00095117" w:rsidRPr="00AF12F3" w:rsidRDefault="00095117" w:rsidP="00802F31">
            <w:pPr>
              <w:widowControl w:val="0"/>
              <w:jc w:val="center"/>
              <w:rPr>
                <w:rFonts w:ascii="Arial" w:eastAsia="Arial" w:hAnsi="Arial" w:cs="Arial"/>
                <w:b/>
                <w:lang w:val="en"/>
              </w:rPr>
            </w:pPr>
            <w:r w:rsidRPr="00AF12F3">
              <w:rPr>
                <w:rFonts w:ascii="Arial" w:eastAsia="Arial" w:hAnsi="Arial" w:cs="Arial"/>
                <w:b/>
                <w:lang w:val="en"/>
              </w:rPr>
              <w:t>(I)=Individual (P)=Pair (G)=Small/Home Group</w:t>
            </w:r>
          </w:p>
        </w:tc>
        <w:tc>
          <w:tcPr>
            <w:tcW w:w="1013" w:type="dxa"/>
            <w:shd w:val="clear" w:color="auto" w:fill="FF9900"/>
            <w:tcMar>
              <w:top w:w="100" w:type="dxa"/>
              <w:left w:w="100" w:type="dxa"/>
              <w:bottom w:w="100" w:type="dxa"/>
              <w:right w:w="100" w:type="dxa"/>
            </w:tcMar>
          </w:tcPr>
          <w:p w14:paraId="712C9E5A" w14:textId="77777777" w:rsidR="00095117" w:rsidRPr="00AF12F3" w:rsidRDefault="00095117" w:rsidP="00802F31">
            <w:pPr>
              <w:widowControl w:val="0"/>
              <w:jc w:val="center"/>
              <w:rPr>
                <w:rFonts w:ascii="Arial" w:eastAsia="Arial" w:hAnsi="Arial" w:cs="Arial"/>
                <w:b/>
                <w:lang w:val="en"/>
              </w:rPr>
            </w:pPr>
            <w:r w:rsidRPr="00AF12F3">
              <w:rPr>
                <w:rFonts w:ascii="Arial" w:eastAsia="Arial" w:hAnsi="Arial" w:cs="Arial"/>
                <w:b/>
                <w:lang w:val="en"/>
              </w:rPr>
              <w:t>Time</w:t>
            </w:r>
          </w:p>
        </w:tc>
      </w:tr>
      <w:tr w:rsidR="00095117" w:rsidRPr="00AF12F3" w14:paraId="3A8519E9" w14:textId="77777777" w:rsidTr="000D1519">
        <w:trPr>
          <w:trHeight w:val="433"/>
        </w:trPr>
        <w:tc>
          <w:tcPr>
            <w:tcW w:w="10979" w:type="dxa"/>
            <w:gridSpan w:val="3"/>
            <w:shd w:val="clear" w:color="auto" w:fill="9CC2E5" w:themeFill="accent5" w:themeFillTint="99"/>
            <w:tcMar>
              <w:top w:w="100" w:type="dxa"/>
              <w:left w:w="100" w:type="dxa"/>
              <w:bottom w:w="100" w:type="dxa"/>
              <w:right w:w="100" w:type="dxa"/>
            </w:tcMar>
            <w:vAlign w:val="center"/>
          </w:tcPr>
          <w:p w14:paraId="103ACADC" w14:textId="77777777" w:rsidR="00095117" w:rsidRDefault="00095117" w:rsidP="00095117">
            <w:pPr>
              <w:widowControl w:val="0"/>
              <w:jc w:val="center"/>
              <w:rPr>
                <w:rFonts w:ascii="Arial" w:eastAsia="Arial" w:hAnsi="Arial" w:cs="Arial"/>
                <w:b/>
                <w:lang w:val="en"/>
              </w:rPr>
            </w:pPr>
            <w:r>
              <w:rPr>
                <w:rFonts w:ascii="Arial" w:eastAsia="Arial" w:hAnsi="Arial" w:cs="Arial"/>
                <w:b/>
                <w:lang w:val="en"/>
              </w:rPr>
              <w:t>Choice</w:t>
            </w:r>
          </w:p>
        </w:tc>
      </w:tr>
      <w:tr w:rsidR="00095117" w:rsidRPr="00AF12F3" w14:paraId="7C6CC9AD" w14:textId="77777777" w:rsidTr="000D1519">
        <w:trPr>
          <w:trHeight w:val="433"/>
        </w:trPr>
        <w:tc>
          <w:tcPr>
            <w:tcW w:w="1777" w:type="dxa"/>
            <w:vMerge w:val="restart"/>
            <w:tcMar>
              <w:top w:w="100" w:type="dxa"/>
              <w:left w:w="100" w:type="dxa"/>
              <w:bottom w:w="100" w:type="dxa"/>
              <w:right w:w="100" w:type="dxa"/>
            </w:tcMar>
          </w:tcPr>
          <w:p w14:paraId="1F3FDE22" w14:textId="77777777" w:rsidR="00095117" w:rsidRPr="00AF12F3" w:rsidRDefault="00095117" w:rsidP="00802F31">
            <w:pPr>
              <w:widowControl w:val="0"/>
              <w:jc w:val="center"/>
              <w:rPr>
                <w:rFonts w:ascii="Arial" w:eastAsia="Arial" w:hAnsi="Arial" w:cs="Arial"/>
                <w:b/>
                <w:lang w:val="en"/>
              </w:rPr>
            </w:pPr>
            <w:r w:rsidRPr="00AF12F3">
              <w:rPr>
                <w:rFonts w:ascii="Arial" w:eastAsia="Arial" w:hAnsi="Arial" w:cs="Arial"/>
                <w:b/>
                <w:lang w:val="en"/>
              </w:rPr>
              <w:t>C</w:t>
            </w:r>
            <w:r>
              <w:rPr>
                <w:rFonts w:ascii="Arial" w:eastAsia="Arial" w:hAnsi="Arial" w:cs="Arial"/>
                <w:b/>
                <w:lang w:val="en"/>
              </w:rPr>
              <w:t>uriosity</w:t>
            </w:r>
            <w:r w:rsidRPr="00AF12F3">
              <w:rPr>
                <w:rFonts w:ascii="Arial" w:eastAsia="Arial" w:hAnsi="Arial" w:cs="Arial"/>
                <w:b/>
                <w:lang w:val="en"/>
              </w:rPr>
              <w:t xml:space="preserve">: </w:t>
            </w:r>
            <w:r w:rsidRPr="009D6F45">
              <w:rPr>
                <w:rFonts w:ascii="Arial" w:eastAsia="Arial" w:hAnsi="Arial" w:cs="Arial"/>
                <w:i/>
                <w:lang w:val="en"/>
              </w:rPr>
              <w:t xml:space="preserve">Pick </w:t>
            </w:r>
            <w:r w:rsidRPr="009D6F45">
              <w:rPr>
                <w:rFonts w:ascii="Arial" w:eastAsia="Arial" w:hAnsi="Arial" w:cs="Arial"/>
                <w:i/>
                <w:lang w:val="en"/>
              </w:rPr>
              <w:t>something you want to know more about!</w:t>
            </w:r>
            <w:r>
              <w:rPr>
                <w:rFonts w:ascii="Arial" w:eastAsia="Arial" w:hAnsi="Arial" w:cs="Arial"/>
                <w:b/>
                <w:lang w:val="en"/>
              </w:rPr>
              <w:t xml:space="preserve"> </w:t>
            </w:r>
          </w:p>
          <w:p w14:paraId="703973B3" w14:textId="77777777" w:rsidR="00095117" w:rsidRPr="00AF12F3" w:rsidRDefault="00095117" w:rsidP="00802F31">
            <w:pPr>
              <w:widowControl w:val="0"/>
              <w:jc w:val="center"/>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67188074" w14:textId="77777777" w:rsidR="00095117" w:rsidRPr="00AF12F3" w:rsidRDefault="00095117" w:rsidP="009D6F45">
            <w:pPr>
              <w:widowControl w:val="0"/>
              <w:rPr>
                <w:rFonts w:ascii="Arial" w:eastAsia="Arial" w:hAnsi="Arial" w:cs="Arial"/>
                <w:highlight w:val="white"/>
                <w:lang w:val="en"/>
              </w:rPr>
            </w:pPr>
            <w:r>
              <w:rPr>
                <w:rFonts w:ascii="Arial" w:eastAsia="Arial" w:hAnsi="Arial" w:cs="Arial"/>
                <w:highlight w:val="white"/>
                <w:lang w:val="en"/>
              </w:rPr>
              <w:t>(I</w:t>
            </w:r>
            <w:r>
              <w:rPr>
                <w:rFonts w:ascii="Arial" w:eastAsia="Arial" w:hAnsi="Arial" w:cs="Arial"/>
                <w:highlight w:val="white"/>
                <w:lang w:val="en"/>
              </w:rPr>
              <w:t xml:space="preserve">) </w:t>
            </w:r>
            <w:hyperlink r:id="rId4" w:history="1">
              <w:r w:rsidRPr="009D6F45">
                <w:rPr>
                  <w:rStyle w:val="Hyperlink"/>
                  <w:rFonts w:ascii="Arial" w:eastAsia="Arial" w:hAnsi="Arial" w:cs="Arial"/>
                  <w:highlight w:val="white"/>
                  <w:lang w:val="en"/>
                </w:rPr>
                <w:t>Watch a 3D recreation of a slave ship used during the slave trade.</w:t>
              </w:r>
            </w:hyperlink>
            <w:r>
              <w:rPr>
                <w:rFonts w:ascii="Arial" w:eastAsia="Arial" w:hAnsi="Arial" w:cs="Arial"/>
                <w:highlight w:val="white"/>
                <w:lang w:val="en"/>
              </w:rPr>
              <w:t xml:space="preserve"> </w:t>
            </w:r>
          </w:p>
        </w:tc>
        <w:tc>
          <w:tcPr>
            <w:tcW w:w="1013" w:type="dxa"/>
            <w:shd w:val="clear" w:color="auto" w:fill="auto"/>
            <w:tcMar>
              <w:top w:w="100" w:type="dxa"/>
              <w:left w:w="100" w:type="dxa"/>
              <w:bottom w:w="100" w:type="dxa"/>
              <w:right w:w="100" w:type="dxa"/>
            </w:tcMar>
          </w:tcPr>
          <w:p w14:paraId="3204C7AB" w14:textId="77777777" w:rsidR="00095117" w:rsidRPr="00AF12F3" w:rsidRDefault="00095117" w:rsidP="00802F31">
            <w:pPr>
              <w:widowControl w:val="0"/>
              <w:jc w:val="center"/>
              <w:rPr>
                <w:rFonts w:ascii="Arial" w:eastAsia="Arial" w:hAnsi="Arial" w:cs="Arial"/>
                <w:b/>
                <w:lang w:val="en"/>
              </w:rPr>
            </w:pPr>
            <w:r>
              <w:rPr>
                <w:rFonts w:ascii="Arial" w:eastAsia="Arial" w:hAnsi="Arial" w:cs="Arial"/>
                <w:b/>
                <w:lang w:val="en"/>
              </w:rPr>
              <w:t>5</w:t>
            </w:r>
            <w:r>
              <w:rPr>
                <w:rFonts w:ascii="Arial" w:eastAsia="Arial" w:hAnsi="Arial" w:cs="Arial"/>
                <w:b/>
                <w:lang w:val="en"/>
              </w:rPr>
              <w:t xml:space="preserve"> min. </w:t>
            </w:r>
          </w:p>
        </w:tc>
      </w:tr>
      <w:tr w:rsidR="00DE44C2" w:rsidRPr="00AF12F3" w14:paraId="31FE5F8B" w14:textId="77777777" w:rsidTr="000D1519">
        <w:trPr>
          <w:trHeight w:val="433"/>
        </w:trPr>
        <w:tc>
          <w:tcPr>
            <w:tcW w:w="1777" w:type="dxa"/>
            <w:vMerge/>
            <w:tcMar>
              <w:top w:w="100" w:type="dxa"/>
              <w:left w:w="100" w:type="dxa"/>
              <w:bottom w:w="100" w:type="dxa"/>
              <w:right w:w="100" w:type="dxa"/>
            </w:tcMar>
          </w:tcPr>
          <w:p w14:paraId="7481FAE3" w14:textId="77777777" w:rsidR="00DE44C2" w:rsidRPr="00AF12F3" w:rsidRDefault="00DE44C2" w:rsidP="00802F31">
            <w:pPr>
              <w:widowControl w:val="0"/>
              <w:jc w:val="center"/>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3982DF36" w14:textId="77777777" w:rsidR="00DE44C2" w:rsidRDefault="000D1519" w:rsidP="000D1519">
            <w:pPr>
              <w:widowControl w:val="0"/>
              <w:rPr>
                <w:rFonts w:ascii="Arial" w:eastAsia="Arial" w:hAnsi="Arial" w:cs="Arial"/>
                <w:highlight w:val="white"/>
                <w:lang w:val="en"/>
              </w:rPr>
            </w:pPr>
            <w:r>
              <w:rPr>
                <w:rFonts w:ascii="Arial" w:eastAsia="Arial" w:hAnsi="Arial" w:cs="Arial"/>
                <w:highlight w:val="white"/>
                <w:lang w:val="en"/>
              </w:rPr>
              <w:t xml:space="preserve">(G) Play Kaboom! on the topics we have learned so far in Unit 5. Take the directions with you. Return the materials to the resource table. </w:t>
            </w:r>
          </w:p>
        </w:tc>
        <w:tc>
          <w:tcPr>
            <w:tcW w:w="1013" w:type="dxa"/>
            <w:shd w:val="clear" w:color="auto" w:fill="auto"/>
            <w:tcMar>
              <w:top w:w="100" w:type="dxa"/>
              <w:left w:w="100" w:type="dxa"/>
              <w:bottom w:w="100" w:type="dxa"/>
              <w:right w:w="100" w:type="dxa"/>
            </w:tcMar>
          </w:tcPr>
          <w:p w14:paraId="6CB9E11F" w14:textId="77777777" w:rsidR="00DE44C2" w:rsidRDefault="000D1519" w:rsidP="00802F31">
            <w:pPr>
              <w:widowControl w:val="0"/>
              <w:jc w:val="center"/>
              <w:rPr>
                <w:rFonts w:ascii="Arial" w:eastAsia="Arial" w:hAnsi="Arial" w:cs="Arial"/>
                <w:b/>
                <w:lang w:val="en"/>
              </w:rPr>
            </w:pPr>
            <w:r>
              <w:rPr>
                <w:rFonts w:ascii="Arial" w:eastAsia="Arial" w:hAnsi="Arial" w:cs="Arial"/>
                <w:b/>
                <w:lang w:val="en"/>
              </w:rPr>
              <w:t>10 min.</w:t>
            </w:r>
          </w:p>
        </w:tc>
      </w:tr>
      <w:tr w:rsidR="00095117" w:rsidRPr="00AF12F3" w14:paraId="7A7FC375" w14:textId="77777777" w:rsidTr="000D1519">
        <w:trPr>
          <w:trHeight w:val="433"/>
        </w:trPr>
        <w:tc>
          <w:tcPr>
            <w:tcW w:w="1777" w:type="dxa"/>
            <w:vMerge/>
            <w:tcMar>
              <w:top w:w="100" w:type="dxa"/>
              <w:left w:w="100" w:type="dxa"/>
              <w:bottom w:w="100" w:type="dxa"/>
              <w:right w:w="100" w:type="dxa"/>
            </w:tcMar>
          </w:tcPr>
          <w:p w14:paraId="06A425F3" w14:textId="77777777" w:rsidR="00095117" w:rsidRPr="00AF12F3" w:rsidRDefault="00095117" w:rsidP="00802F31">
            <w:pPr>
              <w:widowControl w:val="0"/>
              <w:jc w:val="center"/>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62509592" w14:textId="77777777" w:rsidR="00095117" w:rsidRPr="00AF12F3" w:rsidRDefault="00095117" w:rsidP="001A22F7">
            <w:pPr>
              <w:widowControl w:val="0"/>
              <w:rPr>
                <w:rFonts w:ascii="Arial" w:eastAsia="Arial" w:hAnsi="Arial" w:cs="Arial"/>
                <w:highlight w:val="white"/>
                <w:lang w:val="en"/>
              </w:rPr>
            </w:pPr>
            <w:r w:rsidRPr="00AF12F3">
              <w:rPr>
                <w:rFonts w:ascii="Arial" w:eastAsia="Arial" w:hAnsi="Arial" w:cs="Arial"/>
                <w:highlight w:val="white"/>
                <w:lang w:val="en"/>
              </w:rPr>
              <w:t>(I</w:t>
            </w:r>
            <w:r>
              <w:rPr>
                <w:rFonts w:ascii="Arial" w:eastAsia="Arial" w:hAnsi="Arial" w:cs="Arial"/>
                <w:highlight w:val="white"/>
                <w:lang w:val="en"/>
              </w:rPr>
              <w:t>/P</w:t>
            </w:r>
            <w:r w:rsidRPr="00AF12F3">
              <w:rPr>
                <w:rFonts w:ascii="Arial" w:eastAsia="Arial" w:hAnsi="Arial" w:cs="Arial"/>
                <w:highlight w:val="white"/>
                <w:lang w:val="en"/>
              </w:rPr>
              <w:t xml:space="preserve">) </w:t>
            </w:r>
            <w:hyperlink r:id="rId5" w:history="1">
              <w:r w:rsidRPr="001E2F06">
                <w:rPr>
                  <w:rStyle w:val="Hyperlink"/>
                  <w:rFonts w:ascii="Arial" w:eastAsia="Arial" w:hAnsi="Arial" w:cs="Arial"/>
                  <w:highlight w:val="white"/>
                  <w:lang w:val="en"/>
                </w:rPr>
                <w:t>Explore Thomas Jefferson’s home</w:t>
              </w:r>
            </w:hyperlink>
            <w:r>
              <w:rPr>
                <w:rFonts w:ascii="Arial" w:eastAsia="Arial" w:hAnsi="Arial" w:cs="Arial"/>
                <w:highlight w:val="white"/>
                <w:lang w:val="en"/>
              </w:rPr>
              <w:t xml:space="preserve"> and </w:t>
            </w:r>
            <w:hyperlink r:id="rId6" w:history="1">
              <w:r w:rsidRPr="001E2F06">
                <w:rPr>
                  <w:rStyle w:val="Hyperlink"/>
                  <w:rFonts w:ascii="Arial" w:eastAsia="Arial" w:hAnsi="Arial" w:cs="Arial"/>
                  <w:highlight w:val="white"/>
                  <w:lang w:val="en"/>
                </w:rPr>
                <w:t>plantation, Monticello in Virginia.</w:t>
              </w:r>
            </w:hyperlink>
            <w:r>
              <w:rPr>
                <w:rFonts w:ascii="Arial" w:eastAsia="Arial" w:hAnsi="Arial" w:cs="Arial"/>
                <w:highlight w:val="white"/>
                <w:lang w:val="en"/>
              </w:rPr>
              <w:t xml:space="preserve"> </w:t>
            </w:r>
            <w:r>
              <w:rPr>
                <w:rFonts w:ascii="Arial" w:eastAsia="Arial" w:hAnsi="Arial" w:cs="Arial"/>
                <w:highlight w:val="white"/>
                <w:lang w:val="en"/>
              </w:rPr>
              <w:t xml:space="preserve">  </w:t>
            </w:r>
          </w:p>
        </w:tc>
        <w:tc>
          <w:tcPr>
            <w:tcW w:w="1013" w:type="dxa"/>
            <w:shd w:val="clear" w:color="auto" w:fill="auto"/>
            <w:tcMar>
              <w:top w:w="100" w:type="dxa"/>
              <w:left w:w="100" w:type="dxa"/>
              <w:bottom w:w="100" w:type="dxa"/>
              <w:right w:w="100" w:type="dxa"/>
            </w:tcMar>
          </w:tcPr>
          <w:p w14:paraId="4886E804" w14:textId="77777777" w:rsidR="00095117" w:rsidRPr="00AF12F3" w:rsidRDefault="00095117" w:rsidP="00802F31">
            <w:pPr>
              <w:widowControl w:val="0"/>
              <w:jc w:val="center"/>
              <w:rPr>
                <w:rFonts w:ascii="Arial" w:eastAsia="Arial" w:hAnsi="Arial" w:cs="Arial"/>
                <w:b/>
                <w:lang w:val="en"/>
              </w:rPr>
            </w:pPr>
            <w:r w:rsidRPr="00AF12F3">
              <w:rPr>
                <w:rFonts w:ascii="Arial" w:eastAsia="Arial" w:hAnsi="Arial" w:cs="Arial"/>
                <w:b/>
                <w:lang w:val="en"/>
              </w:rPr>
              <w:t>1</w:t>
            </w:r>
            <w:r>
              <w:rPr>
                <w:rFonts w:ascii="Arial" w:eastAsia="Arial" w:hAnsi="Arial" w:cs="Arial"/>
                <w:b/>
                <w:lang w:val="en"/>
              </w:rPr>
              <w:t>0</w:t>
            </w:r>
            <w:r w:rsidRPr="00AF12F3">
              <w:rPr>
                <w:rFonts w:ascii="Arial" w:eastAsia="Arial" w:hAnsi="Arial" w:cs="Arial"/>
                <w:b/>
                <w:lang w:val="en"/>
              </w:rPr>
              <w:t xml:space="preserve"> min.</w:t>
            </w:r>
          </w:p>
        </w:tc>
      </w:tr>
      <w:tr w:rsidR="00095117" w:rsidRPr="00AF12F3" w14:paraId="5E998130" w14:textId="77777777" w:rsidTr="000D1519">
        <w:trPr>
          <w:trHeight w:val="433"/>
        </w:trPr>
        <w:tc>
          <w:tcPr>
            <w:tcW w:w="1777" w:type="dxa"/>
            <w:vMerge/>
            <w:tcMar>
              <w:top w:w="100" w:type="dxa"/>
              <w:left w:w="100" w:type="dxa"/>
              <w:bottom w:w="100" w:type="dxa"/>
              <w:right w:w="100" w:type="dxa"/>
            </w:tcMar>
          </w:tcPr>
          <w:p w14:paraId="127A4FD3" w14:textId="77777777" w:rsidR="00095117" w:rsidRPr="00AF12F3" w:rsidRDefault="00095117" w:rsidP="00802F31">
            <w:pPr>
              <w:widowControl w:val="0"/>
              <w:jc w:val="center"/>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79550FEA" w14:textId="77777777" w:rsidR="00095117" w:rsidRPr="00AF12F3" w:rsidRDefault="00095117" w:rsidP="00786118">
            <w:pPr>
              <w:widowControl w:val="0"/>
              <w:rPr>
                <w:rFonts w:ascii="Arial" w:eastAsia="Arial" w:hAnsi="Arial" w:cs="Arial"/>
                <w:highlight w:val="white"/>
                <w:lang w:val="en"/>
              </w:rPr>
            </w:pPr>
            <w:r w:rsidRPr="00AF12F3">
              <w:rPr>
                <w:rFonts w:ascii="Arial" w:eastAsia="Arial" w:hAnsi="Arial" w:cs="Arial"/>
                <w:highlight w:val="white"/>
                <w:lang w:val="en"/>
              </w:rPr>
              <w:t>(I</w:t>
            </w:r>
            <w:r>
              <w:rPr>
                <w:rFonts w:ascii="Arial" w:eastAsia="Arial" w:hAnsi="Arial" w:cs="Arial"/>
                <w:highlight w:val="white"/>
                <w:lang w:val="en"/>
              </w:rPr>
              <w:t>/P</w:t>
            </w:r>
            <w:r w:rsidRPr="00AF12F3">
              <w:rPr>
                <w:rFonts w:ascii="Arial" w:eastAsia="Arial" w:hAnsi="Arial" w:cs="Arial"/>
                <w:highlight w:val="white"/>
                <w:lang w:val="en"/>
              </w:rPr>
              <w:t xml:space="preserve">) </w:t>
            </w:r>
            <w:hyperlink r:id="rId7" w:history="1">
              <w:r w:rsidRPr="007B3853">
                <w:rPr>
                  <w:rStyle w:val="Hyperlink"/>
                  <w:rFonts w:ascii="Arial" w:eastAsia="Arial" w:hAnsi="Arial" w:cs="Arial"/>
                  <w:highlight w:val="white"/>
                  <w:lang w:val="en"/>
                </w:rPr>
                <w:t>Explore George Washington’s home and plantation in</w:t>
              </w:r>
              <w:r w:rsidRPr="007B3853">
                <w:rPr>
                  <w:rStyle w:val="Hyperlink"/>
                  <w:rFonts w:ascii="Arial" w:eastAsia="Arial" w:hAnsi="Arial" w:cs="Arial"/>
                  <w:highlight w:val="white"/>
                  <w:lang w:val="en"/>
                </w:rPr>
                <w:t xml:space="preserve"> </w:t>
              </w:r>
              <w:r w:rsidRPr="007B3853">
                <w:rPr>
                  <w:rStyle w:val="Hyperlink"/>
                  <w:rFonts w:ascii="Arial" w:eastAsia="Arial" w:hAnsi="Arial" w:cs="Arial"/>
                  <w:highlight w:val="white"/>
                  <w:lang w:val="en"/>
                </w:rPr>
                <w:t>Mount Vernon, Virginia</w:t>
              </w:r>
            </w:hyperlink>
            <w:r>
              <w:rPr>
                <w:rFonts w:ascii="Arial" w:eastAsia="Arial" w:hAnsi="Arial" w:cs="Arial"/>
                <w:highlight w:val="white"/>
                <w:lang w:val="en"/>
              </w:rPr>
              <w:t xml:space="preserve">. </w:t>
            </w:r>
          </w:p>
        </w:tc>
        <w:tc>
          <w:tcPr>
            <w:tcW w:w="1013" w:type="dxa"/>
            <w:shd w:val="clear" w:color="auto" w:fill="auto"/>
            <w:tcMar>
              <w:top w:w="100" w:type="dxa"/>
              <w:left w:w="100" w:type="dxa"/>
              <w:bottom w:w="100" w:type="dxa"/>
              <w:right w:w="100" w:type="dxa"/>
            </w:tcMar>
          </w:tcPr>
          <w:p w14:paraId="4F508209" w14:textId="77777777" w:rsidR="00095117" w:rsidRPr="00AF12F3" w:rsidRDefault="00DE44C2" w:rsidP="00802F31">
            <w:pPr>
              <w:widowControl w:val="0"/>
              <w:jc w:val="center"/>
              <w:rPr>
                <w:rFonts w:ascii="Arial" w:eastAsia="Arial" w:hAnsi="Arial" w:cs="Arial"/>
                <w:b/>
                <w:lang w:val="en"/>
              </w:rPr>
            </w:pPr>
            <w:r>
              <w:rPr>
                <w:rFonts w:ascii="Arial" w:eastAsia="Arial" w:hAnsi="Arial" w:cs="Arial"/>
                <w:b/>
                <w:lang w:val="en"/>
              </w:rPr>
              <w:t>10</w:t>
            </w:r>
            <w:r w:rsidR="00095117" w:rsidRPr="00AF12F3">
              <w:rPr>
                <w:rFonts w:ascii="Arial" w:eastAsia="Arial" w:hAnsi="Arial" w:cs="Arial"/>
                <w:b/>
                <w:lang w:val="en"/>
              </w:rPr>
              <w:t xml:space="preserve"> min.</w:t>
            </w:r>
          </w:p>
        </w:tc>
      </w:tr>
      <w:tr w:rsidR="00095117" w:rsidRPr="00AF12F3" w14:paraId="585E1D72" w14:textId="77777777" w:rsidTr="000D1519">
        <w:trPr>
          <w:trHeight w:val="433"/>
        </w:trPr>
        <w:tc>
          <w:tcPr>
            <w:tcW w:w="1777" w:type="dxa"/>
            <w:vMerge/>
            <w:tcMar>
              <w:top w:w="100" w:type="dxa"/>
              <w:left w:w="100" w:type="dxa"/>
              <w:bottom w:w="100" w:type="dxa"/>
              <w:right w:w="100" w:type="dxa"/>
            </w:tcMar>
          </w:tcPr>
          <w:p w14:paraId="41FDFA2F" w14:textId="77777777" w:rsidR="00095117" w:rsidRPr="00AF12F3" w:rsidRDefault="00095117" w:rsidP="00802F31">
            <w:pPr>
              <w:widowControl w:val="0"/>
              <w:jc w:val="center"/>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4773BE8E" w14:textId="77777777" w:rsidR="00095117" w:rsidRPr="00AF12F3" w:rsidRDefault="00095117" w:rsidP="007B3853">
            <w:pPr>
              <w:widowControl w:val="0"/>
              <w:rPr>
                <w:rFonts w:ascii="Arial" w:eastAsia="Arial" w:hAnsi="Arial" w:cs="Arial"/>
                <w:highlight w:val="white"/>
                <w:lang w:val="en"/>
              </w:rPr>
            </w:pPr>
            <w:r>
              <w:rPr>
                <w:rFonts w:ascii="Arial" w:eastAsia="Arial" w:hAnsi="Arial" w:cs="Arial"/>
                <w:highlight w:val="white"/>
                <w:lang w:val="en"/>
              </w:rPr>
              <w:t xml:space="preserve">(P) Play the “U.S. Citizenship” Card Game. Test your knowledge on American history, government, and more! Keep score and sign up on the help board to let Ms. Melendez know who the winner is. </w:t>
            </w:r>
            <w:r w:rsidRPr="00AF12F3">
              <w:rPr>
                <w:rFonts w:ascii="Arial" w:eastAsia="Arial" w:hAnsi="Arial" w:cs="Arial"/>
                <w:highlight w:val="white"/>
                <w:lang w:val="en"/>
              </w:rPr>
              <w:t xml:space="preserve"> </w:t>
            </w:r>
          </w:p>
        </w:tc>
        <w:tc>
          <w:tcPr>
            <w:tcW w:w="1013" w:type="dxa"/>
            <w:shd w:val="clear" w:color="auto" w:fill="auto"/>
            <w:tcMar>
              <w:top w:w="100" w:type="dxa"/>
              <w:left w:w="100" w:type="dxa"/>
              <w:bottom w:w="100" w:type="dxa"/>
              <w:right w:w="100" w:type="dxa"/>
            </w:tcMar>
          </w:tcPr>
          <w:p w14:paraId="3E62337D" w14:textId="77777777" w:rsidR="00095117" w:rsidRPr="00AF12F3" w:rsidRDefault="00095117" w:rsidP="00802F31">
            <w:pPr>
              <w:widowControl w:val="0"/>
              <w:jc w:val="center"/>
              <w:rPr>
                <w:rFonts w:ascii="Arial" w:eastAsia="Arial" w:hAnsi="Arial" w:cs="Arial"/>
                <w:b/>
                <w:lang w:val="en"/>
              </w:rPr>
            </w:pPr>
            <w:r w:rsidRPr="00AF12F3">
              <w:rPr>
                <w:rFonts w:ascii="Arial" w:eastAsia="Arial" w:hAnsi="Arial" w:cs="Arial"/>
                <w:b/>
                <w:lang w:val="en"/>
              </w:rPr>
              <w:t xml:space="preserve">10 min. </w:t>
            </w:r>
          </w:p>
        </w:tc>
      </w:tr>
      <w:tr w:rsidR="00095117" w:rsidRPr="00AF12F3" w14:paraId="349494DA" w14:textId="77777777" w:rsidTr="000D1519">
        <w:trPr>
          <w:trHeight w:val="433"/>
        </w:trPr>
        <w:tc>
          <w:tcPr>
            <w:tcW w:w="1777" w:type="dxa"/>
            <w:vMerge/>
            <w:tcMar>
              <w:top w:w="100" w:type="dxa"/>
              <w:left w:w="100" w:type="dxa"/>
              <w:bottom w:w="100" w:type="dxa"/>
              <w:right w:w="100" w:type="dxa"/>
            </w:tcMar>
          </w:tcPr>
          <w:p w14:paraId="2D9C92DB" w14:textId="77777777" w:rsidR="00095117" w:rsidRPr="00AF12F3" w:rsidRDefault="00095117" w:rsidP="00802F31">
            <w:pPr>
              <w:widowControl w:val="0"/>
              <w:jc w:val="center"/>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6ABA995F" w14:textId="77777777" w:rsidR="00095117" w:rsidRDefault="00095117" w:rsidP="007B3853">
            <w:pPr>
              <w:widowControl w:val="0"/>
              <w:rPr>
                <w:rFonts w:ascii="Arial" w:eastAsia="Arial" w:hAnsi="Arial" w:cs="Arial"/>
                <w:highlight w:val="white"/>
                <w:lang w:val="en"/>
              </w:rPr>
            </w:pPr>
            <w:r>
              <w:rPr>
                <w:rFonts w:ascii="Arial" w:eastAsia="Arial" w:hAnsi="Arial" w:cs="Arial"/>
                <w:highlight w:val="white"/>
                <w:lang w:val="en"/>
              </w:rPr>
              <w:t>(P) Review using IXL. The topics are highlighted in yellow in 4</w:t>
            </w:r>
            <w:r w:rsidRPr="002F5487">
              <w:rPr>
                <w:rFonts w:ascii="Arial" w:eastAsia="Arial" w:hAnsi="Arial" w:cs="Arial"/>
                <w:highlight w:val="white"/>
                <w:vertAlign w:val="superscript"/>
                <w:lang w:val="en"/>
              </w:rPr>
              <w:t>th</w:t>
            </w:r>
            <w:r>
              <w:rPr>
                <w:rFonts w:ascii="Arial" w:eastAsia="Arial" w:hAnsi="Arial" w:cs="Arial"/>
                <w:highlight w:val="white"/>
                <w:lang w:val="en"/>
              </w:rPr>
              <w:t xml:space="preserve"> grade and 7</w:t>
            </w:r>
            <w:r w:rsidRPr="002F5487">
              <w:rPr>
                <w:rFonts w:ascii="Arial" w:eastAsia="Arial" w:hAnsi="Arial" w:cs="Arial"/>
                <w:highlight w:val="white"/>
                <w:vertAlign w:val="superscript"/>
                <w:lang w:val="en"/>
              </w:rPr>
              <w:t>th</w:t>
            </w:r>
            <w:r>
              <w:rPr>
                <w:rFonts w:ascii="Arial" w:eastAsia="Arial" w:hAnsi="Arial" w:cs="Arial"/>
                <w:highlight w:val="white"/>
                <w:lang w:val="en"/>
              </w:rPr>
              <w:t xml:space="preserve"> grade. </w:t>
            </w:r>
          </w:p>
        </w:tc>
        <w:tc>
          <w:tcPr>
            <w:tcW w:w="1013" w:type="dxa"/>
            <w:shd w:val="clear" w:color="auto" w:fill="auto"/>
            <w:tcMar>
              <w:top w:w="100" w:type="dxa"/>
              <w:left w:w="100" w:type="dxa"/>
              <w:bottom w:w="100" w:type="dxa"/>
              <w:right w:w="100" w:type="dxa"/>
            </w:tcMar>
          </w:tcPr>
          <w:p w14:paraId="139ACC19" w14:textId="77777777" w:rsidR="00095117" w:rsidRPr="00AF12F3" w:rsidRDefault="00095117" w:rsidP="00802F31">
            <w:pPr>
              <w:widowControl w:val="0"/>
              <w:jc w:val="center"/>
              <w:rPr>
                <w:rFonts w:ascii="Arial" w:eastAsia="Arial" w:hAnsi="Arial" w:cs="Arial"/>
                <w:b/>
                <w:lang w:val="en"/>
              </w:rPr>
            </w:pPr>
            <w:r>
              <w:rPr>
                <w:rFonts w:ascii="Arial" w:eastAsia="Arial" w:hAnsi="Arial" w:cs="Arial"/>
                <w:b/>
                <w:lang w:val="en"/>
              </w:rPr>
              <w:t xml:space="preserve">10 min. </w:t>
            </w:r>
          </w:p>
        </w:tc>
      </w:tr>
      <w:tr w:rsidR="00095117" w:rsidRPr="00AF12F3" w14:paraId="011EE572" w14:textId="77777777" w:rsidTr="000D1519">
        <w:trPr>
          <w:trHeight w:val="433"/>
        </w:trPr>
        <w:tc>
          <w:tcPr>
            <w:tcW w:w="1777" w:type="dxa"/>
            <w:vMerge/>
            <w:tcMar>
              <w:top w:w="100" w:type="dxa"/>
              <w:left w:w="100" w:type="dxa"/>
              <w:bottom w:w="100" w:type="dxa"/>
              <w:right w:w="100" w:type="dxa"/>
            </w:tcMar>
          </w:tcPr>
          <w:p w14:paraId="431F4AC2" w14:textId="77777777" w:rsidR="00095117" w:rsidRPr="00AF12F3" w:rsidRDefault="00095117" w:rsidP="00802F31">
            <w:pPr>
              <w:widowControl w:val="0"/>
              <w:jc w:val="center"/>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2283CCF8" w14:textId="77777777" w:rsidR="00095117" w:rsidRDefault="00A966F8" w:rsidP="007B3853">
            <w:pPr>
              <w:widowControl w:val="0"/>
              <w:rPr>
                <w:rFonts w:ascii="Arial" w:eastAsia="Arial" w:hAnsi="Arial" w:cs="Arial"/>
                <w:highlight w:val="white"/>
                <w:lang w:val="en"/>
              </w:rPr>
            </w:pPr>
            <w:r>
              <w:rPr>
                <w:rFonts w:ascii="Arial" w:eastAsia="Arial" w:hAnsi="Arial" w:cs="Arial"/>
                <w:highlight w:val="white"/>
                <w:lang w:val="en"/>
              </w:rPr>
              <w:t xml:space="preserve">(I/P) </w:t>
            </w:r>
            <w:r w:rsidRPr="00AF12F3">
              <w:rPr>
                <w:rFonts w:ascii="Arial" w:eastAsia="Arial" w:hAnsi="Arial" w:cs="Arial"/>
                <w:highlight w:val="white"/>
                <w:lang w:val="en"/>
              </w:rPr>
              <w:t>Visit</w:t>
            </w:r>
            <w:hyperlink r:id="rId8" w:history="1">
              <w:r w:rsidRPr="00A966F8">
                <w:rPr>
                  <w:rStyle w:val="Hyperlink"/>
                  <w:rFonts w:ascii="Arial" w:eastAsia="Arial" w:hAnsi="Arial" w:cs="Arial"/>
                  <w:highlight w:val="white"/>
                  <w:lang w:val="en"/>
                </w:rPr>
                <w:t xml:space="preserve"> Independence Hall</w:t>
              </w:r>
            </w:hyperlink>
            <w:r w:rsidRPr="00AF12F3">
              <w:rPr>
                <w:rFonts w:ascii="Arial" w:eastAsia="Arial" w:hAnsi="Arial" w:cs="Arial"/>
                <w:highlight w:val="white"/>
                <w:lang w:val="en"/>
              </w:rPr>
              <w:t xml:space="preserve"> (formerly known as </w:t>
            </w:r>
            <w:r w:rsidRPr="00AF12F3">
              <w:rPr>
                <w:rFonts w:ascii="Arial" w:eastAsia="Arial" w:hAnsi="Arial" w:cs="Arial"/>
                <w:lang w:val="en"/>
              </w:rPr>
              <w:t>Pennsylvania State House) where the Declaration of Independence was signed. Tap through the images on the left side.</w:t>
            </w:r>
          </w:p>
        </w:tc>
        <w:tc>
          <w:tcPr>
            <w:tcW w:w="1013" w:type="dxa"/>
            <w:shd w:val="clear" w:color="auto" w:fill="auto"/>
            <w:tcMar>
              <w:top w:w="100" w:type="dxa"/>
              <w:left w:w="100" w:type="dxa"/>
              <w:bottom w:w="100" w:type="dxa"/>
              <w:right w:w="100" w:type="dxa"/>
            </w:tcMar>
          </w:tcPr>
          <w:p w14:paraId="355B0D6D" w14:textId="77777777" w:rsidR="00095117" w:rsidRDefault="00A966F8" w:rsidP="00802F31">
            <w:pPr>
              <w:widowControl w:val="0"/>
              <w:jc w:val="center"/>
              <w:rPr>
                <w:rFonts w:ascii="Arial" w:eastAsia="Arial" w:hAnsi="Arial" w:cs="Arial"/>
                <w:b/>
                <w:lang w:val="en"/>
              </w:rPr>
            </w:pPr>
            <w:r>
              <w:rPr>
                <w:rFonts w:ascii="Arial" w:eastAsia="Arial" w:hAnsi="Arial" w:cs="Arial"/>
                <w:b/>
                <w:lang w:val="en"/>
              </w:rPr>
              <w:t>8</w:t>
            </w:r>
            <w:r w:rsidRPr="00AF12F3">
              <w:rPr>
                <w:rFonts w:ascii="Arial" w:eastAsia="Arial" w:hAnsi="Arial" w:cs="Arial"/>
                <w:b/>
                <w:lang w:val="en"/>
              </w:rPr>
              <w:t xml:space="preserve"> min.</w:t>
            </w:r>
          </w:p>
        </w:tc>
      </w:tr>
      <w:tr w:rsidR="00095117" w:rsidRPr="00AF12F3" w14:paraId="6943312F" w14:textId="77777777" w:rsidTr="000D1519">
        <w:trPr>
          <w:trHeight w:val="433"/>
        </w:trPr>
        <w:tc>
          <w:tcPr>
            <w:tcW w:w="10979" w:type="dxa"/>
            <w:gridSpan w:val="3"/>
            <w:shd w:val="clear" w:color="auto" w:fill="9CC2E5" w:themeFill="accent5" w:themeFillTint="99"/>
            <w:tcMar>
              <w:top w:w="100" w:type="dxa"/>
              <w:left w:w="100" w:type="dxa"/>
              <w:bottom w:w="100" w:type="dxa"/>
              <w:right w:w="100" w:type="dxa"/>
            </w:tcMar>
            <w:vAlign w:val="center"/>
          </w:tcPr>
          <w:p w14:paraId="1954E789" w14:textId="77777777" w:rsidR="00095117" w:rsidRDefault="00095117" w:rsidP="00095117">
            <w:pPr>
              <w:widowControl w:val="0"/>
              <w:jc w:val="center"/>
              <w:rPr>
                <w:rFonts w:ascii="Arial" w:eastAsia="Arial" w:hAnsi="Arial" w:cs="Arial"/>
                <w:b/>
                <w:lang w:val="en"/>
              </w:rPr>
            </w:pPr>
            <w:r>
              <w:rPr>
                <w:rFonts w:ascii="Arial" w:eastAsia="Arial" w:hAnsi="Arial" w:cs="Arial"/>
                <w:b/>
                <w:lang w:val="en"/>
              </w:rPr>
              <w:t>Extending Beyond</w:t>
            </w:r>
          </w:p>
        </w:tc>
      </w:tr>
      <w:tr w:rsidR="00095117" w:rsidRPr="00AF12F3" w14:paraId="2D063D67" w14:textId="77777777" w:rsidTr="000D1519">
        <w:trPr>
          <w:trHeight w:val="433"/>
        </w:trPr>
        <w:tc>
          <w:tcPr>
            <w:tcW w:w="1777" w:type="dxa"/>
            <w:vMerge w:val="restart"/>
            <w:shd w:val="clear" w:color="auto" w:fill="auto"/>
            <w:tcMar>
              <w:top w:w="100" w:type="dxa"/>
              <w:left w:w="100" w:type="dxa"/>
              <w:bottom w:w="100" w:type="dxa"/>
              <w:right w:w="100" w:type="dxa"/>
            </w:tcMar>
          </w:tcPr>
          <w:p w14:paraId="51C2C92D" w14:textId="77777777" w:rsidR="00095117" w:rsidRPr="00AF12F3" w:rsidRDefault="00095117" w:rsidP="00802F31">
            <w:pPr>
              <w:widowControl w:val="0"/>
              <w:tabs>
                <w:tab w:val="left" w:pos="1141"/>
              </w:tabs>
              <w:rPr>
                <w:rFonts w:ascii="Arial" w:eastAsia="Arial" w:hAnsi="Arial" w:cs="Arial"/>
                <w:b/>
                <w:lang w:val="en"/>
              </w:rPr>
            </w:pPr>
            <w:r w:rsidRPr="00AF12F3">
              <w:rPr>
                <w:rFonts w:ascii="Arial" w:eastAsia="Arial" w:hAnsi="Arial" w:cs="Arial"/>
                <w:b/>
                <w:lang w:val="en"/>
              </w:rPr>
              <w:tab/>
            </w:r>
          </w:p>
          <w:p w14:paraId="38ACB77D" w14:textId="77777777" w:rsidR="00095117" w:rsidRPr="00AF12F3" w:rsidRDefault="00095117" w:rsidP="00802F31">
            <w:pPr>
              <w:widowControl w:val="0"/>
              <w:jc w:val="center"/>
              <w:rPr>
                <w:rFonts w:ascii="Arial" w:eastAsia="Arial" w:hAnsi="Arial" w:cs="Arial"/>
                <w:b/>
                <w:lang w:val="en"/>
              </w:rPr>
            </w:pPr>
          </w:p>
          <w:p w14:paraId="5507FEB7" w14:textId="77777777" w:rsidR="00095117" w:rsidRPr="00AF12F3" w:rsidRDefault="00095117" w:rsidP="00802F31">
            <w:pPr>
              <w:widowControl w:val="0"/>
              <w:jc w:val="center"/>
              <w:rPr>
                <w:rFonts w:ascii="Arial" w:eastAsia="Arial" w:hAnsi="Arial" w:cs="Arial"/>
                <w:b/>
                <w:lang w:val="en"/>
              </w:rPr>
            </w:pPr>
            <w:r w:rsidRPr="00AF12F3">
              <w:rPr>
                <w:rFonts w:ascii="Arial" w:eastAsia="Arial" w:hAnsi="Arial" w:cs="Arial"/>
                <w:b/>
                <w:lang w:val="en"/>
              </w:rPr>
              <w:t>Challenge yourself when you finish</w:t>
            </w:r>
          </w:p>
        </w:tc>
        <w:tc>
          <w:tcPr>
            <w:tcW w:w="8189" w:type="dxa"/>
            <w:shd w:val="clear" w:color="auto" w:fill="auto"/>
            <w:tcMar>
              <w:top w:w="100" w:type="dxa"/>
              <w:left w:w="100" w:type="dxa"/>
              <w:bottom w:w="100" w:type="dxa"/>
              <w:right w:w="100" w:type="dxa"/>
            </w:tcMar>
          </w:tcPr>
          <w:p w14:paraId="2EC3972F" w14:textId="77777777" w:rsidR="00095117" w:rsidRPr="00AF12F3" w:rsidRDefault="00095117" w:rsidP="000946CE">
            <w:pPr>
              <w:widowControl w:val="0"/>
              <w:rPr>
                <w:rFonts w:ascii="Arial" w:eastAsia="Arial" w:hAnsi="Arial" w:cs="Arial"/>
                <w:highlight w:val="white"/>
                <w:lang w:val="en"/>
              </w:rPr>
            </w:pPr>
            <w:r w:rsidRPr="00AF12F3">
              <w:rPr>
                <w:rFonts w:ascii="Arial" w:eastAsia="Arial" w:hAnsi="Arial" w:cs="Arial"/>
                <w:highlight w:val="white"/>
                <w:lang w:val="en"/>
              </w:rPr>
              <w:t xml:space="preserve">(I) </w:t>
            </w:r>
            <w:r w:rsidR="000946CE">
              <w:rPr>
                <w:rFonts w:ascii="Arial" w:eastAsia="Arial" w:hAnsi="Arial" w:cs="Arial"/>
                <w:lang w:val="en"/>
              </w:rPr>
              <w:t xml:space="preserve">Create a “Historical Event” poster by hand or using technology. Pick 1 of the topics we have learned about: The Great Compromise, Three-Fifths Compromise, Executive Powers, or the Three Branches. Sign up on the help board to get the directions sheet. </w:t>
            </w:r>
          </w:p>
        </w:tc>
        <w:tc>
          <w:tcPr>
            <w:tcW w:w="1013" w:type="dxa"/>
            <w:shd w:val="clear" w:color="auto" w:fill="auto"/>
            <w:tcMar>
              <w:top w:w="100" w:type="dxa"/>
              <w:left w:w="100" w:type="dxa"/>
              <w:bottom w:w="100" w:type="dxa"/>
              <w:right w:w="100" w:type="dxa"/>
            </w:tcMar>
          </w:tcPr>
          <w:p w14:paraId="208BC4B6" w14:textId="77777777" w:rsidR="00095117" w:rsidRPr="00AF12F3" w:rsidRDefault="000946CE" w:rsidP="00802F31">
            <w:pPr>
              <w:widowControl w:val="0"/>
              <w:jc w:val="center"/>
              <w:rPr>
                <w:rFonts w:ascii="Arial" w:eastAsia="Arial" w:hAnsi="Arial" w:cs="Arial"/>
                <w:b/>
                <w:lang w:val="en"/>
              </w:rPr>
            </w:pPr>
            <w:r>
              <w:rPr>
                <w:rFonts w:ascii="Arial" w:eastAsia="Arial" w:hAnsi="Arial" w:cs="Arial"/>
                <w:b/>
                <w:lang w:val="en"/>
              </w:rPr>
              <w:t xml:space="preserve">20 min. </w:t>
            </w:r>
          </w:p>
        </w:tc>
      </w:tr>
      <w:tr w:rsidR="00095117" w:rsidRPr="00AF12F3" w14:paraId="144932A7" w14:textId="77777777" w:rsidTr="000D1519">
        <w:trPr>
          <w:trHeight w:val="433"/>
        </w:trPr>
        <w:tc>
          <w:tcPr>
            <w:tcW w:w="1777" w:type="dxa"/>
            <w:vMerge/>
            <w:shd w:val="clear" w:color="auto" w:fill="auto"/>
            <w:tcMar>
              <w:top w:w="100" w:type="dxa"/>
              <w:left w:w="100" w:type="dxa"/>
              <w:bottom w:w="100" w:type="dxa"/>
              <w:right w:w="100" w:type="dxa"/>
            </w:tcMar>
          </w:tcPr>
          <w:p w14:paraId="636E769A" w14:textId="77777777" w:rsidR="00095117" w:rsidRPr="00AF12F3" w:rsidRDefault="00095117" w:rsidP="00802F31">
            <w:pPr>
              <w:widowControl w:val="0"/>
              <w:tabs>
                <w:tab w:val="left" w:pos="1141"/>
              </w:tabs>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1FC8D826" w14:textId="77777777" w:rsidR="00095117" w:rsidRPr="00AF12F3" w:rsidRDefault="00095117" w:rsidP="000946CE">
            <w:pPr>
              <w:widowControl w:val="0"/>
              <w:rPr>
                <w:rFonts w:ascii="Arial" w:eastAsia="Arial" w:hAnsi="Arial" w:cs="Arial"/>
                <w:highlight w:val="white"/>
                <w:lang w:val="en"/>
              </w:rPr>
            </w:pPr>
            <w:r>
              <w:rPr>
                <w:rFonts w:ascii="Arial" w:eastAsia="Arial" w:hAnsi="Arial" w:cs="Arial"/>
                <w:highlight w:val="white"/>
                <w:lang w:val="en"/>
              </w:rPr>
              <w:t>(I/P</w:t>
            </w:r>
            <w:r w:rsidR="000946CE">
              <w:rPr>
                <w:rFonts w:ascii="Arial" w:eastAsia="Arial" w:hAnsi="Arial" w:cs="Arial"/>
                <w:highlight w:val="white"/>
                <w:lang w:val="en"/>
              </w:rPr>
              <w:t>/G</w:t>
            </w:r>
            <w:r>
              <w:rPr>
                <w:rFonts w:ascii="Arial" w:eastAsia="Arial" w:hAnsi="Arial" w:cs="Arial"/>
                <w:highlight w:val="white"/>
                <w:lang w:val="en"/>
              </w:rPr>
              <w:t xml:space="preserve">) </w:t>
            </w:r>
            <w:r w:rsidR="000946CE">
              <w:rPr>
                <w:rFonts w:ascii="Arial" w:eastAsia="Arial" w:hAnsi="Arial" w:cs="Arial"/>
                <w:lang w:val="en"/>
              </w:rPr>
              <w:t xml:space="preserve">Create </w:t>
            </w:r>
            <w:r w:rsidR="000946CE">
              <w:rPr>
                <w:rFonts w:ascii="Arial" w:eastAsia="Arial" w:hAnsi="Arial" w:cs="Arial"/>
                <w:lang w:val="en"/>
              </w:rPr>
              <w:t>an “Annotated Timeline</w:t>
            </w:r>
            <w:r w:rsidR="000946CE">
              <w:rPr>
                <w:rFonts w:ascii="Arial" w:eastAsia="Arial" w:hAnsi="Arial" w:cs="Arial"/>
                <w:lang w:val="en"/>
              </w:rPr>
              <w:t>”</w:t>
            </w:r>
            <w:r w:rsidR="000946CE">
              <w:rPr>
                <w:rFonts w:ascii="Arial" w:eastAsia="Arial" w:hAnsi="Arial" w:cs="Arial"/>
                <w:lang w:val="en"/>
              </w:rPr>
              <w:t xml:space="preserve"> </w:t>
            </w:r>
            <w:r w:rsidR="000946CE">
              <w:rPr>
                <w:rFonts w:ascii="Arial" w:eastAsia="Arial" w:hAnsi="Arial" w:cs="Arial"/>
                <w:lang w:val="en"/>
              </w:rPr>
              <w:t xml:space="preserve">by hand or using technology. </w:t>
            </w:r>
            <w:r w:rsidR="000946CE">
              <w:rPr>
                <w:rFonts w:ascii="Arial" w:eastAsia="Arial" w:hAnsi="Arial" w:cs="Arial"/>
                <w:lang w:val="en"/>
              </w:rPr>
              <w:t xml:space="preserve">Start from the Treat of Paris, 1783 and end in 1787 with major events happening between those times. </w:t>
            </w:r>
            <w:r w:rsidR="000946CE">
              <w:rPr>
                <w:rFonts w:ascii="Arial" w:eastAsia="Arial" w:hAnsi="Arial" w:cs="Arial"/>
                <w:lang w:val="en"/>
              </w:rPr>
              <w:t>Sign up on the help board to get the directions sheet.</w:t>
            </w:r>
          </w:p>
        </w:tc>
        <w:tc>
          <w:tcPr>
            <w:tcW w:w="1013" w:type="dxa"/>
            <w:shd w:val="clear" w:color="auto" w:fill="auto"/>
            <w:tcMar>
              <w:top w:w="100" w:type="dxa"/>
              <w:left w:w="100" w:type="dxa"/>
              <w:bottom w:w="100" w:type="dxa"/>
              <w:right w:w="100" w:type="dxa"/>
            </w:tcMar>
          </w:tcPr>
          <w:p w14:paraId="7718FA59" w14:textId="77777777" w:rsidR="00095117" w:rsidRDefault="000946CE" w:rsidP="00802F31">
            <w:pPr>
              <w:widowControl w:val="0"/>
              <w:jc w:val="center"/>
              <w:rPr>
                <w:rFonts w:ascii="Arial" w:eastAsia="Arial" w:hAnsi="Arial" w:cs="Arial"/>
                <w:b/>
                <w:lang w:val="en"/>
              </w:rPr>
            </w:pPr>
            <w:r>
              <w:rPr>
                <w:rFonts w:ascii="Arial" w:eastAsia="Arial" w:hAnsi="Arial" w:cs="Arial"/>
                <w:b/>
                <w:lang w:val="en"/>
              </w:rPr>
              <w:t>20</w:t>
            </w:r>
            <w:r w:rsidR="00095117">
              <w:rPr>
                <w:rFonts w:ascii="Arial" w:eastAsia="Arial" w:hAnsi="Arial" w:cs="Arial"/>
                <w:b/>
                <w:lang w:val="en"/>
              </w:rPr>
              <w:t xml:space="preserve"> min.</w:t>
            </w:r>
          </w:p>
        </w:tc>
      </w:tr>
      <w:tr w:rsidR="00095117" w:rsidRPr="00AF12F3" w14:paraId="5267B8C4" w14:textId="77777777" w:rsidTr="000D1519">
        <w:trPr>
          <w:trHeight w:val="433"/>
        </w:trPr>
        <w:tc>
          <w:tcPr>
            <w:tcW w:w="1777" w:type="dxa"/>
            <w:vMerge/>
            <w:shd w:val="clear" w:color="auto" w:fill="auto"/>
            <w:tcMar>
              <w:top w:w="100" w:type="dxa"/>
              <w:left w:w="100" w:type="dxa"/>
              <w:bottom w:w="100" w:type="dxa"/>
              <w:right w:w="100" w:type="dxa"/>
            </w:tcMar>
          </w:tcPr>
          <w:p w14:paraId="5728F022" w14:textId="77777777" w:rsidR="00095117" w:rsidRPr="00AF12F3" w:rsidRDefault="00095117" w:rsidP="00802F31">
            <w:pPr>
              <w:widowControl w:val="0"/>
              <w:tabs>
                <w:tab w:val="left" w:pos="1141"/>
              </w:tabs>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58911C6C" w14:textId="77777777" w:rsidR="00095117" w:rsidRPr="00AF12F3" w:rsidRDefault="00095117" w:rsidP="00DE44C2">
            <w:pPr>
              <w:widowControl w:val="0"/>
              <w:rPr>
                <w:rFonts w:ascii="Arial" w:eastAsia="Arial" w:hAnsi="Arial" w:cs="Arial"/>
                <w:highlight w:val="white"/>
                <w:lang w:val="en"/>
              </w:rPr>
            </w:pPr>
            <w:r>
              <w:rPr>
                <w:rFonts w:ascii="Arial" w:eastAsia="Arial" w:hAnsi="Arial" w:cs="Arial"/>
                <w:highlight w:val="white"/>
                <w:lang w:val="en"/>
              </w:rPr>
              <w:t>(I</w:t>
            </w:r>
            <w:r w:rsidR="00DE44C2">
              <w:rPr>
                <w:rFonts w:ascii="Arial" w:eastAsia="Arial" w:hAnsi="Arial" w:cs="Arial"/>
                <w:highlight w:val="white"/>
                <w:lang w:val="en"/>
              </w:rPr>
              <w:t>/P</w:t>
            </w:r>
            <w:r>
              <w:rPr>
                <w:rFonts w:ascii="Arial" w:eastAsia="Arial" w:hAnsi="Arial" w:cs="Arial"/>
                <w:highlight w:val="white"/>
                <w:lang w:val="en"/>
              </w:rPr>
              <w:t xml:space="preserve">) </w:t>
            </w:r>
            <w:r w:rsidR="00DE44C2">
              <w:rPr>
                <w:rFonts w:ascii="Arial" w:eastAsia="Arial" w:hAnsi="Arial" w:cs="Arial"/>
                <w:lang w:val="en"/>
              </w:rPr>
              <w:t>Create an “</w:t>
            </w:r>
            <w:r w:rsidR="00DE44C2">
              <w:rPr>
                <w:rFonts w:ascii="Arial" w:eastAsia="Arial" w:hAnsi="Arial" w:cs="Arial"/>
                <w:lang w:val="en"/>
              </w:rPr>
              <w:t>BioPoem</w:t>
            </w:r>
            <w:r w:rsidR="00DE44C2">
              <w:rPr>
                <w:rFonts w:ascii="Arial" w:eastAsia="Arial" w:hAnsi="Arial" w:cs="Arial"/>
                <w:lang w:val="en"/>
              </w:rPr>
              <w:t xml:space="preserve">” by hand or using technology. </w:t>
            </w:r>
            <w:hyperlink r:id="rId9" w:anchor="/May%2014" w:history="1">
              <w:r w:rsidR="00DE44C2" w:rsidRPr="00401605">
                <w:rPr>
                  <w:rStyle w:val="Hyperlink"/>
                  <w:rFonts w:ascii="Arial" w:eastAsia="Arial" w:hAnsi="Arial" w:cs="Arial"/>
                  <w:lang w:val="en"/>
                </w:rPr>
                <w:t>Select 1 person in attendance at the Constitutional Convention in 1787.</w:t>
              </w:r>
            </w:hyperlink>
            <w:r w:rsidR="00DE44C2">
              <w:rPr>
                <w:rFonts w:ascii="Arial" w:eastAsia="Arial" w:hAnsi="Arial" w:cs="Arial"/>
                <w:lang w:val="en"/>
              </w:rPr>
              <w:t xml:space="preserve"> </w:t>
            </w:r>
            <w:r w:rsidR="00DE44C2">
              <w:rPr>
                <w:rFonts w:ascii="Arial" w:eastAsia="Arial" w:hAnsi="Arial" w:cs="Arial"/>
                <w:lang w:val="en"/>
              </w:rPr>
              <w:t>Sign up on the help board to get the directions sheet.</w:t>
            </w:r>
          </w:p>
        </w:tc>
        <w:tc>
          <w:tcPr>
            <w:tcW w:w="1013" w:type="dxa"/>
            <w:shd w:val="clear" w:color="auto" w:fill="auto"/>
            <w:tcMar>
              <w:top w:w="100" w:type="dxa"/>
              <w:left w:w="100" w:type="dxa"/>
              <w:bottom w:w="100" w:type="dxa"/>
              <w:right w:w="100" w:type="dxa"/>
            </w:tcMar>
          </w:tcPr>
          <w:p w14:paraId="51FC2D6E" w14:textId="77777777" w:rsidR="00095117" w:rsidRDefault="00DE44C2" w:rsidP="00802F31">
            <w:pPr>
              <w:widowControl w:val="0"/>
              <w:jc w:val="center"/>
              <w:rPr>
                <w:rFonts w:ascii="Arial" w:eastAsia="Arial" w:hAnsi="Arial" w:cs="Arial"/>
                <w:b/>
                <w:lang w:val="en"/>
              </w:rPr>
            </w:pPr>
            <w:r>
              <w:rPr>
                <w:rFonts w:ascii="Arial" w:eastAsia="Arial" w:hAnsi="Arial" w:cs="Arial"/>
                <w:b/>
                <w:lang w:val="en"/>
              </w:rPr>
              <w:t>20</w:t>
            </w:r>
            <w:r w:rsidR="00095117">
              <w:rPr>
                <w:rFonts w:ascii="Arial" w:eastAsia="Arial" w:hAnsi="Arial" w:cs="Arial"/>
                <w:b/>
                <w:lang w:val="en"/>
              </w:rPr>
              <w:t xml:space="preserve"> min.</w:t>
            </w:r>
          </w:p>
        </w:tc>
      </w:tr>
      <w:tr w:rsidR="00095117" w:rsidRPr="00AF12F3" w14:paraId="080422E2" w14:textId="77777777" w:rsidTr="000D1519">
        <w:trPr>
          <w:trHeight w:val="433"/>
        </w:trPr>
        <w:tc>
          <w:tcPr>
            <w:tcW w:w="1777" w:type="dxa"/>
            <w:vMerge/>
            <w:shd w:val="clear" w:color="auto" w:fill="auto"/>
            <w:tcMar>
              <w:top w:w="100" w:type="dxa"/>
              <w:left w:w="100" w:type="dxa"/>
              <w:bottom w:w="100" w:type="dxa"/>
              <w:right w:w="100" w:type="dxa"/>
            </w:tcMar>
          </w:tcPr>
          <w:p w14:paraId="70280EF1" w14:textId="77777777" w:rsidR="00095117" w:rsidRPr="00AF12F3" w:rsidRDefault="00095117" w:rsidP="00802F31">
            <w:pPr>
              <w:widowControl w:val="0"/>
              <w:tabs>
                <w:tab w:val="left" w:pos="1141"/>
              </w:tabs>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4BD2284A" w14:textId="77777777" w:rsidR="00095117" w:rsidRPr="000D1519" w:rsidRDefault="00095117" w:rsidP="00802F31">
            <w:pPr>
              <w:widowControl w:val="0"/>
              <w:rPr>
                <w:rFonts w:ascii="Arial" w:eastAsia="Arial" w:hAnsi="Arial" w:cs="Arial"/>
                <w:highlight w:val="white"/>
              </w:rPr>
            </w:pPr>
            <w:r>
              <w:rPr>
                <w:rFonts w:ascii="Arial" w:eastAsia="Arial" w:hAnsi="Arial" w:cs="Arial"/>
                <w:highlight w:val="white"/>
                <w:lang w:val="en"/>
              </w:rPr>
              <w:t>(I/P</w:t>
            </w:r>
            <w:r w:rsidR="000D1519">
              <w:rPr>
                <w:rFonts w:ascii="Arial" w:eastAsia="Arial" w:hAnsi="Arial" w:cs="Arial"/>
                <w:highlight w:val="white"/>
                <w:lang w:val="en"/>
              </w:rPr>
              <w:t>/G</w:t>
            </w:r>
            <w:r>
              <w:rPr>
                <w:rFonts w:ascii="Arial" w:eastAsia="Arial" w:hAnsi="Arial" w:cs="Arial"/>
                <w:highlight w:val="white"/>
                <w:lang w:val="en"/>
              </w:rPr>
              <w:t xml:space="preserve">) </w:t>
            </w:r>
            <w:r w:rsidR="000D1519">
              <w:rPr>
                <w:rFonts w:ascii="Arial" w:eastAsia="Arial" w:hAnsi="Arial" w:cs="Arial"/>
                <w:highlight w:val="white"/>
                <w:lang w:val="en"/>
              </w:rPr>
              <w:t xml:space="preserve">Play the review games from past units to refresh your memory. The games are labeled at the resource table. </w:t>
            </w:r>
          </w:p>
        </w:tc>
        <w:tc>
          <w:tcPr>
            <w:tcW w:w="1013" w:type="dxa"/>
            <w:shd w:val="clear" w:color="auto" w:fill="auto"/>
            <w:tcMar>
              <w:top w:w="100" w:type="dxa"/>
              <w:left w:w="100" w:type="dxa"/>
              <w:bottom w:w="100" w:type="dxa"/>
              <w:right w:w="100" w:type="dxa"/>
            </w:tcMar>
          </w:tcPr>
          <w:p w14:paraId="586078B8" w14:textId="77777777" w:rsidR="00095117" w:rsidRDefault="00095117" w:rsidP="00802F31">
            <w:pPr>
              <w:widowControl w:val="0"/>
              <w:jc w:val="center"/>
              <w:rPr>
                <w:rFonts w:ascii="Arial" w:eastAsia="Arial" w:hAnsi="Arial" w:cs="Arial"/>
                <w:b/>
                <w:lang w:val="en"/>
              </w:rPr>
            </w:pPr>
            <w:r>
              <w:rPr>
                <w:rFonts w:ascii="Arial" w:eastAsia="Arial" w:hAnsi="Arial" w:cs="Arial"/>
                <w:b/>
                <w:lang w:val="en"/>
              </w:rPr>
              <w:t>10 min.</w:t>
            </w:r>
          </w:p>
        </w:tc>
      </w:tr>
      <w:tr w:rsidR="00095117" w:rsidRPr="00AF12F3" w14:paraId="0E119447" w14:textId="77777777" w:rsidTr="000D1519">
        <w:trPr>
          <w:trHeight w:val="433"/>
        </w:trPr>
        <w:tc>
          <w:tcPr>
            <w:tcW w:w="1777" w:type="dxa"/>
            <w:vMerge/>
            <w:shd w:val="clear" w:color="auto" w:fill="auto"/>
            <w:tcMar>
              <w:top w:w="100" w:type="dxa"/>
              <w:left w:w="100" w:type="dxa"/>
              <w:bottom w:w="100" w:type="dxa"/>
              <w:right w:w="100" w:type="dxa"/>
            </w:tcMar>
          </w:tcPr>
          <w:p w14:paraId="21BAEB21" w14:textId="77777777" w:rsidR="00095117" w:rsidRPr="00AF12F3" w:rsidRDefault="00095117" w:rsidP="00802F31">
            <w:pPr>
              <w:widowControl w:val="0"/>
              <w:tabs>
                <w:tab w:val="left" w:pos="1141"/>
              </w:tabs>
              <w:rPr>
                <w:rFonts w:ascii="Arial" w:eastAsia="Arial" w:hAnsi="Arial" w:cs="Arial"/>
                <w:b/>
                <w:lang w:val="en"/>
              </w:rPr>
            </w:pPr>
          </w:p>
        </w:tc>
        <w:tc>
          <w:tcPr>
            <w:tcW w:w="8189" w:type="dxa"/>
            <w:shd w:val="clear" w:color="auto" w:fill="auto"/>
            <w:tcMar>
              <w:top w:w="100" w:type="dxa"/>
              <w:left w:w="100" w:type="dxa"/>
              <w:bottom w:w="100" w:type="dxa"/>
              <w:right w:w="100" w:type="dxa"/>
            </w:tcMar>
          </w:tcPr>
          <w:p w14:paraId="1ADB1F37" w14:textId="308FABB3" w:rsidR="00095117" w:rsidRPr="00AF12F3" w:rsidRDefault="0012070C" w:rsidP="0012070C">
            <w:pPr>
              <w:widowControl w:val="0"/>
              <w:rPr>
                <w:rFonts w:ascii="Arial" w:eastAsia="Arial" w:hAnsi="Arial" w:cs="Arial"/>
                <w:highlight w:val="white"/>
                <w:lang w:val="en"/>
              </w:rPr>
            </w:pPr>
            <w:r>
              <w:rPr>
                <w:rFonts w:ascii="Arial" w:eastAsia="Arial" w:hAnsi="Arial" w:cs="Arial"/>
                <w:highlight w:val="white"/>
                <w:lang w:val="en"/>
              </w:rPr>
              <w:t>(I/P/G)</w:t>
            </w:r>
            <w:bookmarkStart w:id="0" w:name="_GoBack"/>
            <w:bookmarkEnd w:id="0"/>
            <w:r>
              <w:rPr>
                <w:rFonts w:ascii="Arial" w:eastAsia="Arial" w:hAnsi="Arial" w:cs="Arial"/>
                <w:highlight w:val="white"/>
                <w:lang w:val="en"/>
              </w:rPr>
              <w:t xml:space="preserve"> Create a Kahoot!, </w:t>
            </w:r>
            <w:r w:rsidR="000D1519">
              <w:rPr>
                <w:rFonts w:ascii="Arial" w:eastAsia="Arial" w:hAnsi="Arial" w:cs="Arial"/>
                <w:highlight w:val="white"/>
                <w:lang w:val="en"/>
              </w:rPr>
              <w:t xml:space="preserve">Quizizz </w:t>
            </w:r>
            <w:r>
              <w:rPr>
                <w:rFonts w:ascii="Arial" w:eastAsia="Arial" w:hAnsi="Arial" w:cs="Arial"/>
                <w:highlight w:val="white"/>
                <w:lang w:val="en"/>
              </w:rPr>
              <w:t xml:space="preserve">or your own </w:t>
            </w:r>
            <w:r w:rsidR="000D1519" w:rsidRPr="00AF12F3">
              <w:rPr>
                <w:rFonts w:ascii="Arial" w:eastAsia="Arial" w:hAnsi="Arial" w:cs="Arial"/>
                <w:highlight w:val="white"/>
                <w:lang w:val="en"/>
              </w:rPr>
              <w:t>game</w:t>
            </w:r>
            <w:r>
              <w:rPr>
                <w:rFonts w:ascii="Arial" w:eastAsia="Arial" w:hAnsi="Arial" w:cs="Arial"/>
                <w:highlight w:val="white"/>
                <w:lang w:val="en"/>
              </w:rPr>
              <w:t xml:space="preserve"> using coding</w:t>
            </w:r>
            <w:r w:rsidR="000D1519" w:rsidRPr="00AF12F3">
              <w:rPr>
                <w:rFonts w:ascii="Arial" w:eastAsia="Arial" w:hAnsi="Arial" w:cs="Arial"/>
                <w:highlight w:val="white"/>
                <w:lang w:val="en"/>
              </w:rPr>
              <w:t xml:space="preserve"> for the class to play </w:t>
            </w:r>
            <w:r w:rsidR="000D1519">
              <w:rPr>
                <w:rFonts w:ascii="Arial" w:eastAsia="Arial" w:hAnsi="Arial" w:cs="Arial"/>
                <w:highlight w:val="white"/>
                <w:lang w:val="en"/>
              </w:rPr>
              <w:t xml:space="preserve">which covers the information from the </w:t>
            </w:r>
            <w:r w:rsidR="000D1519">
              <w:rPr>
                <w:rFonts w:ascii="Arial" w:eastAsia="Arial" w:hAnsi="Arial" w:cs="Arial"/>
                <w:highlight w:val="white"/>
                <w:lang w:val="en"/>
              </w:rPr>
              <w:t>Articles of Confederation up to the Three-Fifths Compromise</w:t>
            </w:r>
            <w:r w:rsidR="000D1519" w:rsidRPr="00AF12F3">
              <w:rPr>
                <w:rFonts w:ascii="Arial" w:eastAsia="Arial" w:hAnsi="Arial" w:cs="Arial"/>
                <w:highlight w:val="white"/>
                <w:lang w:val="en"/>
              </w:rPr>
              <w:t>.</w:t>
            </w:r>
          </w:p>
        </w:tc>
        <w:tc>
          <w:tcPr>
            <w:tcW w:w="1013" w:type="dxa"/>
            <w:shd w:val="clear" w:color="auto" w:fill="auto"/>
            <w:tcMar>
              <w:top w:w="100" w:type="dxa"/>
              <w:left w:w="100" w:type="dxa"/>
              <w:bottom w:w="100" w:type="dxa"/>
              <w:right w:w="100" w:type="dxa"/>
            </w:tcMar>
          </w:tcPr>
          <w:p w14:paraId="63494CBB" w14:textId="77777777" w:rsidR="00095117" w:rsidRPr="00AF12F3" w:rsidRDefault="000D1519" w:rsidP="00802F31">
            <w:pPr>
              <w:widowControl w:val="0"/>
              <w:jc w:val="center"/>
              <w:rPr>
                <w:rFonts w:ascii="Arial" w:eastAsia="Arial" w:hAnsi="Arial" w:cs="Arial"/>
                <w:b/>
                <w:lang w:val="en"/>
              </w:rPr>
            </w:pPr>
            <w:r>
              <w:rPr>
                <w:rFonts w:ascii="Arial" w:eastAsia="Arial" w:hAnsi="Arial" w:cs="Arial"/>
                <w:b/>
                <w:lang w:val="en"/>
              </w:rPr>
              <w:t>2</w:t>
            </w:r>
            <w:r w:rsidR="00095117">
              <w:rPr>
                <w:rFonts w:ascii="Arial" w:eastAsia="Arial" w:hAnsi="Arial" w:cs="Arial"/>
                <w:b/>
                <w:lang w:val="en"/>
              </w:rPr>
              <w:t>0</w:t>
            </w:r>
            <w:r>
              <w:rPr>
                <w:rFonts w:ascii="Arial" w:eastAsia="Arial" w:hAnsi="Arial" w:cs="Arial"/>
                <w:b/>
                <w:lang w:val="en"/>
              </w:rPr>
              <w:t xml:space="preserve"> </w:t>
            </w:r>
            <w:r w:rsidR="00095117" w:rsidRPr="00AF12F3">
              <w:rPr>
                <w:rFonts w:ascii="Arial" w:eastAsia="Arial" w:hAnsi="Arial" w:cs="Arial"/>
                <w:b/>
                <w:lang w:val="en"/>
              </w:rPr>
              <w:t>min.</w:t>
            </w:r>
          </w:p>
        </w:tc>
      </w:tr>
    </w:tbl>
    <w:p w14:paraId="53722250" w14:textId="77777777" w:rsidR="005B7EC4" w:rsidRDefault="0012070C"/>
    <w:sectPr w:rsidR="005B7EC4" w:rsidSect="000D1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69"/>
    <w:rsid w:val="000946CE"/>
    <w:rsid w:val="00095117"/>
    <w:rsid w:val="000D1519"/>
    <w:rsid w:val="0012070C"/>
    <w:rsid w:val="001A22F7"/>
    <w:rsid w:val="001E2F06"/>
    <w:rsid w:val="00262AA9"/>
    <w:rsid w:val="002F5487"/>
    <w:rsid w:val="00401605"/>
    <w:rsid w:val="00786118"/>
    <w:rsid w:val="007B3853"/>
    <w:rsid w:val="009D6F45"/>
    <w:rsid w:val="00A16269"/>
    <w:rsid w:val="00A966F8"/>
    <w:rsid w:val="00B90978"/>
    <w:rsid w:val="00CB4046"/>
    <w:rsid w:val="00DE44C2"/>
    <w:rsid w:val="00E422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E05F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269"/>
    <w:rPr>
      <w:color w:val="0563C1" w:themeColor="hyperlink"/>
      <w:u w:val="single"/>
    </w:rPr>
  </w:style>
  <w:style w:type="character" w:styleId="FollowedHyperlink">
    <w:name w:val="FollowedHyperlink"/>
    <w:basedOn w:val="DefaultParagraphFont"/>
    <w:uiPriority w:val="99"/>
    <w:semiHidden/>
    <w:unhideWhenUsed/>
    <w:rsid w:val="00095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lavevoyages.org/voyage/ship" TargetMode="External"/><Relationship Id="rId5" Type="http://schemas.openxmlformats.org/officeDocument/2006/relationships/hyperlink" Target="http://explorer.monticello.org/virtualtour/?_ga=2.71472787.1891004485.1551747893-1392988499.1544748547" TargetMode="External"/><Relationship Id="rId6" Type="http://schemas.openxmlformats.org/officeDocument/2006/relationships/hyperlink" Target="https://www.monticello.org/slavery-at-monticello/life-monticello-plantation/mulberry-row" TargetMode="External"/><Relationship Id="rId7" Type="http://schemas.openxmlformats.org/officeDocument/2006/relationships/hyperlink" Target="https://www.mountvernon.org/site/virtual-tour/" TargetMode="External"/><Relationship Id="rId8" Type="http://schemas.openxmlformats.org/officeDocument/2006/relationships/hyperlink" Target="https://www.google.com/maps/place/Independence+Hall,+520+Chestnut+St,+Philadelphia,+PA+19106/@39.9488737,-75.1500233,3a,75y,90t/data=!3m8!1e2!3m6!1sAF1QipPii9IDRRmOaW5K16SY4jttMXOWSb9il5Qj4AIq!2e10!3e12!6shttps:%2F%2Flh5.googleusercontent.com%2Fp%25" TargetMode="External"/><Relationship Id="rId9" Type="http://schemas.openxmlformats.org/officeDocument/2006/relationships/hyperlink" Target="http://teachingamericanhistory.org/static/convention/attendance/modul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419</Words>
  <Characters>2393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Melendez, Veronica</dc:creator>
  <cp:keywords/>
  <dc:description/>
  <cp:lastModifiedBy>Melendez, Veronica</cp:lastModifiedBy>
  <cp:revision>2</cp:revision>
  <dcterms:created xsi:type="dcterms:W3CDTF">2019-03-05T00:52:00Z</dcterms:created>
  <dcterms:modified xsi:type="dcterms:W3CDTF">2019-03-05T01:46:00Z</dcterms:modified>
</cp:coreProperties>
</file>